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F2" w:rsidRPr="00364CF2" w:rsidRDefault="00364CF2" w:rsidP="00364C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a-DK"/>
        </w:rPr>
      </w:pPr>
      <w:proofErr w:type="spellStart"/>
      <w:r w:rsidRPr="00364CF2">
        <w:rPr>
          <w:rFonts w:ascii="Times New Roman" w:eastAsia="Times New Roman" w:hAnsi="Times New Roman" w:cs="Times New Roman"/>
          <w:sz w:val="32"/>
          <w:szCs w:val="32"/>
          <w:lang w:eastAsia="da-DK"/>
        </w:rPr>
        <w:t>Kjerlighedens</w:t>
      </w:r>
      <w:proofErr w:type="spellEnd"/>
      <w:r w:rsidRPr="00364CF2">
        <w:rPr>
          <w:rFonts w:ascii="Times New Roman" w:eastAsia="Times New Roman" w:hAnsi="Times New Roman" w:cs="Times New Roman"/>
          <w:sz w:val="32"/>
          <w:szCs w:val="32"/>
          <w:lang w:eastAsia="da-DK"/>
        </w:rPr>
        <w:t xml:space="preserve"> </w:t>
      </w:r>
      <w:proofErr w:type="spellStart"/>
      <w:r w:rsidRPr="00364CF2">
        <w:rPr>
          <w:rFonts w:ascii="Times New Roman" w:eastAsia="Times New Roman" w:hAnsi="Times New Roman" w:cs="Times New Roman"/>
          <w:sz w:val="32"/>
          <w:szCs w:val="32"/>
          <w:lang w:eastAsia="da-DK"/>
        </w:rPr>
        <w:t>Gjerninger</w:t>
      </w:r>
      <w:proofErr w:type="spellEnd"/>
    </w:p>
    <w:p w:rsidR="00364CF2" w:rsidRPr="00364CF2" w:rsidRDefault="00364CF2" w:rsidP="0036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Nogle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christelige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Overveielser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i Talers Form</w:t>
      </w:r>
    </w:p>
    <w:p w:rsidR="00364CF2" w:rsidRPr="00364CF2" w:rsidRDefault="00364CF2" w:rsidP="0036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S. KIERKEGAARD</w:t>
      </w:r>
    </w:p>
    <w:p w:rsidR="002768BF" w:rsidRDefault="002768BF" w:rsidP="00421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:rsidR="000A3B9E" w:rsidRPr="000A3B9E" w:rsidRDefault="0042165C" w:rsidP="00276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a-DK"/>
        </w:rPr>
        <w:t>”</w:t>
      </w:r>
      <w:r w:rsidR="000A3B9E"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1 </w:t>
      </w:r>
      <w:proofErr w:type="spellStart"/>
      <w:r w:rsidR="000A3B9E"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>Cor</w:t>
      </w:r>
      <w:proofErr w:type="spellEnd"/>
      <w:r w:rsidR="000A3B9E"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XIII, 5. </w:t>
      </w:r>
      <w:proofErr w:type="spellStart"/>
      <w:r w:rsidR="000A3B9E"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>Kjerlighed</w:t>
      </w:r>
      <w:proofErr w:type="spellEnd"/>
      <w:r w:rsidR="000A3B9E"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søger ikke sit Eget.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”</w:t>
      </w:r>
    </w:p>
    <w:p w:rsidR="000A3B9E" w:rsidRPr="000A3B9E" w:rsidRDefault="000A3B9E" w:rsidP="000A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0A3B9E" w:rsidRPr="000A3B9E" w:rsidRDefault="000A3B9E" w:rsidP="000A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Kjerlighed</w:t>
      </w:r>
      <w:proofErr w:type="spellEnd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søger ikke sit Eget; thi i </w:t>
      </w:r>
      <w:proofErr w:type="spellStart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Kjerlighed</w:t>
      </w:r>
      <w:proofErr w:type="spellEnd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er der intet Mit og Dit. Men Mit og Dit er blot en </w:t>
      </w:r>
      <w:proofErr w:type="spellStart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Forholds-Bestemmelse</w:t>
      </w:r>
      <w:proofErr w:type="spellEnd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af »Eget«; er der </w:t>
      </w:r>
      <w:proofErr w:type="spellStart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altsaa</w:t>
      </w:r>
      <w:proofErr w:type="spellEnd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intet Mit og Dit, </w:t>
      </w:r>
      <w:proofErr w:type="spellStart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saa</w:t>
      </w:r>
      <w:proofErr w:type="spellEnd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er der heller intet Eget; men er der slet intet Eget, </w:t>
      </w:r>
      <w:proofErr w:type="spellStart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saa</w:t>
      </w:r>
      <w:proofErr w:type="spellEnd"/>
      <w:r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er det jo umuligt at søge sit Eget</w:t>
      </w:r>
      <w:r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>.[…]</w:t>
      </w:r>
    </w:p>
    <w:p w:rsidR="00107350" w:rsidRDefault="000A3B9E" w:rsidP="000A3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</w:r>
      <w:r w:rsidRPr="000A3B9E">
        <w:rPr>
          <w:rFonts w:ascii="Times New Roman" w:hAnsi="Times New Roman" w:cs="Times New Roman"/>
          <w:sz w:val="24"/>
          <w:szCs w:val="24"/>
        </w:rPr>
        <w:t xml:space="preserve">Hvorledes hæves da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Forskjellen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Mit og Dit ganske?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Forskjellen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Mit og Dit er et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Modsætnings-Forhold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kun i og med hinanden; tag derfor den ene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Forskjel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ganske bort,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gaaer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ogsaa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den anden ganske ud. Lad os først forsøge i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Forskjellen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Mit og Dit at tage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Forskjellen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Dit ganske bort, hvad har vi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Pr="000A3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[…][K]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Selvfornegtelsens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Kjerlighed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gaaer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Bestemmelsen Mit ganske ud, og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Forskjellen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Mit og Dit hæves ganske.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jeg nemlig Intet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veed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, som er Mit,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slet Intet er Mit,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er jo Alt Dit, hvad det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ogsaa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i en vis Forstand er, og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saaledes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mener den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opoffrende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Kjerlighed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det; men dog, Alt, ubetinget Alt kan ikke være »Dit«, da »Dit« er et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Modsætnings-Forhold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, og i Alt er der ingen Modsætning. Men da skeer det Vidunderlige, hvad der er Himlens Velsignelse over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Selvfornegtelsens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Kjerlighed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A3B9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0A3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B9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A3B9E">
        <w:rPr>
          <w:rFonts w:ascii="Times New Roman" w:hAnsi="Times New Roman" w:cs="Times New Roman"/>
          <w:sz w:val="24"/>
          <w:szCs w:val="24"/>
        </w:rPr>
        <w:t xml:space="preserve"> Salighedens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gaadefulde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Forstand Alt bliver hans, hans, som slet intet Mit havde, han, som i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Selvfornegtelsen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gjorde alt Sit til Dit. Gud er nemlig Alt, og just ved slet intet Mit at have vandt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Selvfornegtelsens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Kjerlighed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Gud og vandt Alt. Thi Den, der taber sin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Sjel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, skal vinde den. Men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Forskjellen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Mit og Dit eller Elskovs og Venskabs Dit og Mit er en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Bevaren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af det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Sjelelige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. Kun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Aandens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Kjerlighed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har Mod til slet intet Mit at ville have, Mod til ganske at hæve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Forskjellen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Dit og Mit, derfor vinder den Gud – ved at tabe sin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Sjel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. Atter her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sees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, hvad de Ældre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forstode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ved, at Hedenskabets Dyder dog </w:t>
      </w:r>
      <w:proofErr w:type="spellStart"/>
      <w:r w:rsidRPr="000A3B9E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Pr="000A3B9E">
        <w:rPr>
          <w:rFonts w:ascii="Times New Roman" w:hAnsi="Times New Roman" w:cs="Times New Roman"/>
          <w:sz w:val="24"/>
          <w:szCs w:val="24"/>
        </w:rPr>
        <w:t xml:space="preserve"> glimrende Laster.</w:t>
      </w:r>
      <w:r w:rsidR="00107350" w:rsidRPr="00107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350" w:rsidRDefault="00107350" w:rsidP="00107350">
      <w:pPr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Kun den sande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Kjerlige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søger ikke sit Eget. Han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forstaaer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sig ikke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den strenge Rets, eller Retfærdighedens, end ikke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Billighedens Fordringer i Henseende til det »Eget«;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heller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forstaaer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han sig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et Bytte, som Elskov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gjør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, der tillige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forstaaer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at passe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, at den ikke bliver narret (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altsaa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forstaaer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at passe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sit Eget);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heller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forstaaer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han sig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Fællesskab, som Venskab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gjør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, der tillige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forstaaer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at passe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, om der nu gives Lige for Lige, at Venskabet kan holdes (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altsaa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forstaaer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at passe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sit Eget)</w:t>
      </w:r>
      <w:r>
        <w:rPr>
          <w:rFonts w:ascii="Times New Roman" w:hAnsi="Times New Roman" w:cs="Times New Roman"/>
          <w:sz w:val="24"/>
          <w:szCs w:val="24"/>
        </w:rPr>
        <w:t>.[…]</w:t>
      </w:r>
    </w:p>
    <w:p w:rsidR="00107350" w:rsidRPr="00107350" w:rsidRDefault="00107350" w:rsidP="00107350">
      <w:pPr>
        <w:spacing w:after="0" w:line="240" w:lineRule="auto"/>
        <w:ind w:firstLine="1304"/>
        <w:rPr>
          <w:rStyle w:val="spa"/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Style w:val="spa"/>
          <w:rFonts w:ascii="Times New Roman" w:hAnsi="Times New Roman" w:cs="Times New Roman"/>
          <w:i/>
          <w:sz w:val="24"/>
          <w:szCs w:val="24"/>
        </w:rPr>
        <w:t>Kjerlighed</w:t>
      </w:r>
      <w:proofErr w:type="spellEnd"/>
      <w:r w:rsidRPr="00107350">
        <w:rPr>
          <w:rStyle w:val="spa"/>
          <w:rFonts w:ascii="Times New Roman" w:hAnsi="Times New Roman" w:cs="Times New Roman"/>
          <w:i/>
          <w:sz w:val="24"/>
          <w:szCs w:val="24"/>
        </w:rPr>
        <w:t xml:space="preserve"> søger ikke sit Eget; thi den sande </w:t>
      </w:r>
      <w:proofErr w:type="spellStart"/>
      <w:r w:rsidRPr="00107350">
        <w:rPr>
          <w:rStyle w:val="spa"/>
          <w:rFonts w:ascii="Times New Roman" w:hAnsi="Times New Roman" w:cs="Times New Roman"/>
          <w:i/>
          <w:sz w:val="24"/>
          <w:szCs w:val="24"/>
        </w:rPr>
        <w:t>Kjerlige</w:t>
      </w:r>
      <w:proofErr w:type="spellEnd"/>
      <w:r w:rsidRPr="00107350">
        <w:rPr>
          <w:rStyle w:val="spa"/>
          <w:rFonts w:ascii="Times New Roman" w:hAnsi="Times New Roman" w:cs="Times New Roman"/>
          <w:i/>
          <w:sz w:val="24"/>
          <w:szCs w:val="24"/>
        </w:rPr>
        <w:t xml:space="preserve"> elsker ikke sin </w:t>
      </w:r>
      <w:proofErr w:type="spellStart"/>
      <w:r w:rsidRPr="00107350">
        <w:rPr>
          <w:rStyle w:val="spa"/>
          <w:rFonts w:ascii="Times New Roman" w:hAnsi="Times New Roman" w:cs="Times New Roman"/>
          <w:i/>
          <w:sz w:val="24"/>
          <w:szCs w:val="24"/>
        </w:rPr>
        <w:t>Eiendommelighed</w:t>
      </w:r>
      <w:proofErr w:type="spellEnd"/>
      <w:r w:rsidRPr="00107350">
        <w:rPr>
          <w:rStyle w:val="spa"/>
          <w:rFonts w:ascii="Times New Roman" w:hAnsi="Times New Roman" w:cs="Times New Roman"/>
          <w:i/>
          <w:sz w:val="24"/>
          <w:szCs w:val="24"/>
        </w:rPr>
        <w:t xml:space="preserve">, men elsker hvert Menneske efter hans </w:t>
      </w:r>
      <w:proofErr w:type="spellStart"/>
      <w:r w:rsidRPr="00107350">
        <w:rPr>
          <w:rStyle w:val="spa"/>
          <w:rFonts w:ascii="Times New Roman" w:hAnsi="Times New Roman" w:cs="Times New Roman"/>
          <w:i/>
          <w:sz w:val="24"/>
          <w:szCs w:val="24"/>
        </w:rPr>
        <w:t>Ei</w:t>
      </w:r>
      <w:r>
        <w:rPr>
          <w:rStyle w:val="spa"/>
          <w:rFonts w:ascii="Times New Roman" w:hAnsi="Times New Roman" w:cs="Times New Roman"/>
          <w:i/>
          <w:sz w:val="24"/>
          <w:szCs w:val="24"/>
        </w:rPr>
        <w:t>endommelighed</w:t>
      </w:r>
      <w:proofErr w:type="spellEnd"/>
      <w:r w:rsidRPr="00107350">
        <w:rPr>
          <w:rStyle w:val="spa"/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[…]</w:t>
      </w:r>
    </w:p>
    <w:p w:rsidR="00107350" w:rsidRDefault="00107350" w:rsidP="00107350">
      <w:pPr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[K]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den sande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Kjerlighed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elsker ethvert Menneske efter hans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Eiendommelighed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. </w:t>
      </w:r>
      <w:r w:rsidRPr="00107350">
        <w:rPr>
          <w:rStyle w:val="spa"/>
          <w:rFonts w:ascii="Times New Roman" w:hAnsi="Times New Roman" w:cs="Times New Roman"/>
          <w:sz w:val="24"/>
          <w:szCs w:val="24"/>
        </w:rPr>
        <w:t>Den Strenge, den Herskesyge,</w:t>
      </w:r>
      <w:r w:rsidRPr="00107350">
        <w:rPr>
          <w:rFonts w:ascii="Times New Roman" w:hAnsi="Times New Roman" w:cs="Times New Roman"/>
          <w:sz w:val="24"/>
          <w:szCs w:val="24"/>
        </w:rPr>
        <w:t xml:space="preserve"> han mangler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Bøielighed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, og han mangler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Føielighed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til at opfatte Andre; han fordrer sit Eget af Enhver, vil, at Enhver skal omskabes i hans Form, studses til efter hans Snit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Mennesker.[…] Og som den Strenge og Herskesyge kun søger sit Eget,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saaledes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ogsaa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Style w:val="spa"/>
          <w:rFonts w:ascii="Times New Roman" w:hAnsi="Times New Roman" w:cs="Times New Roman"/>
          <w:sz w:val="24"/>
          <w:szCs w:val="24"/>
        </w:rPr>
        <w:t>Smaaligheden</w:t>
      </w:r>
      <w:proofErr w:type="spellEnd"/>
      <w:r w:rsidRPr="00107350">
        <w:rPr>
          <w:rStyle w:val="spa"/>
          <w:rFonts w:ascii="Times New Roman" w:hAnsi="Times New Roman" w:cs="Times New Roman"/>
          <w:sz w:val="24"/>
          <w:szCs w:val="24"/>
        </w:rPr>
        <w:t>,</w:t>
      </w:r>
      <w:r w:rsidRPr="00107350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misundeligt-herskesyge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, den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feigt-frygtagtige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Smaalighed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. Hvad er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Smaalighed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? Er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Smaalighed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Eiendommelighed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, det er, er noget Menneske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oprindeligen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, fra Guds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Haand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smaalig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Smaalighed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er Skabningens egen kummerlige Opfindelse,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den hverken sand stolt eller sand ydmyg (thi Ydmyghed for Gud er den sande Stolthed) skaber sig, og tillige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vanskaber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Gud, som var han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ogsaa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smaalig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, som kunde han ikke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taale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Eiendommelighed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, – han, der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kjerligt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giver </w:t>
      </w:r>
      <w:r w:rsidRPr="00107350">
        <w:rPr>
          <w:rStyle w:val="spa"/>
          <w:rFonts w:ascii="Times New Roman" w:hAnsi="Times New Roman" w:cs="Times New Roman"/>
          <w:sz w:val="24"/>
          <w:szCs w:val="24"/>
        </w:rPr>
        <w:t>Alt,</w:t>
      </w:r>
      <w:r w:rsidRPr="00107350">
        <w:rPr>
          <w:rFonts w:ascii="Times New Roman" w:hAnsi="Times New Roman" w:cs="Times New Roman"/>
          <w:sz w:val="24"/>
          <w:szCs w:val="24"/>
        </w:rPr>
        <w:t xml:space="preserve"> og dog, dog giver Alt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Eiendommelighed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[…]</w:t>
      </w:r>
    </w:p>
    <w:p w:rsidR="002768BF" w:rsidRPr="002768BF" w:rsidRDefault="002768BF" w:rsidP="00107350">
      <w:pPr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2768BF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Smaalige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 har aldrig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havt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 Mod til dette Ydmyghedens og Stolthedens gudvelbehagelige Vovestykke: </w:t>
      </w:r>
      <w:r w:rsidRPr="002768BF">
        <w:rPr>
          <w:rStyle w:val="spa"/>
          <w:rFonts w:ascii="Times New Roman" w:hAnsi="Times New Roman" w:cs="Times New Roman"/>
          <w:sz w:val="24"/>
          <w:szCs w:val="24"/>
        </w:rPr>
        <w:t>for Gud</w:t>
      </w:r>
      <w:r w:rsidRPr="002768BF">
        <w:rPr>
          <w:rFonts w:ascii="Times New Roman" w:hAnsi="Times New Roman" w:cs="Times New Roman"/>
          <w:sz w:val="24"/>
          <w:szCs w:val="24"/>
        </w:rPr>
        <w:t xml:space="preserve"> at være sig selv – thi Eftertrykket ligger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 »for Gud«, da dette er al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Eiendommeligheds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 Ophav og Udspring. Den, der har vovet det, han har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Eiendommelighed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, han har nemlig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faaet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 at vide hvad Gud allerede havde givet ham; og han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troer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 ganske i samme Forstand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 Enhvers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Eiendommelighed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. At have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Eiendommelighed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 er at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troe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 </w:t>
      </w:r>
      <w:r w:rsidRPr="002768BF">
        <w:rPr>
          <w:rFonts w:ascii="Times New Roman" w:hAnsi="Times New Roman" w:cs="Times New Roman"/>
          <w:sz w:val="24"/>
          <w:szCs w:val="24"/>
        </w:rPr>
        <w:lastRenderedPageBreak/>
        <w:t xml:space="preserve">enhver Andens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Eiendommelighed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; thi </w:t>
      </w:r>
      <w:proofErr w:type="spellStart"/>
      <w:r w:rsidRPr="002768BF">
        <w:rPr>
          <w:rFonts w:ascii="Times New Roman" w:hAnsi="Times New Roman" w:cs="Times New Roman"/>
          <w:sz w:val="24"/>
          <w:szCs w:val="24"/>
        </w:rPr>
        <w:t>Eiendommeligheden</w:t>
      </w:r>
      <w:proofErr w:type="spellEnd"/>
      <w:r w:rsidRPr="002768BF">
        <w:rPr>
          <w:rFonts w:ascii="Times New Roman" w:hAnsi="Times New Roman" w:cs="Times New Roman"/>
          <w:sz w:val="24"/>
          <w:szCs w:val="24"/>
        </w:rPr>
        <w:t xml:space="preserve"> er ikke Mit, men er Guds Gave, ved hvilken han giver mig at være, og han giver jo Alle, og giver Alle at være.[…]</w:t>
      </w:r>
    </w:p>
    <w:p w:rsidR="00107350" w:rsidRPr="00107350" w:rsidRDefault="00107350" w:rsidP="00107350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Men Elskov og Venskab elsker dog vel den Elskede og Vennen efter hans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Eiendommelighed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? Ja, det er sandt, og dog er det ikke altid ganske sandt; thi Elskov og Venskab har en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Grændse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kan opgive Alt for den Andens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Eiendommelighed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men ikke sig selv, Elskov og Venskab for den Andens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Eiendommelighed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Men sæt nu, at den Andens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Eiendommelighed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just fordrede dette Offer! Sæt den Elskende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saae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hvad der var ham hans Lyst, at han var elsket, men tillige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saae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det var yderst fordærveligt for den Elskedes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Eiendommelighed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vilde </w:t>
      </w:r>
      <w:proofErr w:type="gram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blive</w:t>
      </w:r>
      <w:proofErr w:type="gram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dens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Forqvakling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hvor meget det end ønskedes: ja, da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formaaer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Elskov, som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ikke at bringe dette Offer. Eller sæt den Elskede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saae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Forholdet vilde </w:t>
      </w:r>
      <w:proofErr w:type="gram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blive</w:t>
      </w:r>
      <w:proofErr w:type="gram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Elskendes Ruin, vilde aldeles forstyrre hans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Eiendommelighed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ja, da har Elskov, som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, dog ikke Kraft til at bringe dette Offer.</w:t>
      </w:r>
    </w:p>
    <w:p w:rsidR="00107350" w:rsidRPr="00107350" w:rsidRDefault="00107350" w:rsidP="002768BF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Men den sande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Kjerlighed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den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opoffrende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Kjerlighed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der elsker ethvert Menneske efter hans </w:t>
      </w:r>
      <w:proofErr w:type="spellStart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Eiendommelighed</w:t>
      </w:r>
      <w:proofErr w:type="spellEnd"/>
      <w:r w:rsidRPr="00107350">
        <w:rPr>
          <w:rFonts w:ascii="Times New Roman" w:eastAsia="Times New Roman" w:hAnsi="Times New Roman" w:cs="Times New Roman"/>
          <w:sz w:val="24"/>
          <w:szCs w:val="24"/>
          <w:lang w:eastAsia="da-DK"/>
        </w:rPr>
        <w:t>, er villig til at bringe ethvert Offer: den søger ikke sit Eget.</w:t>
      </w:r>
    </w:p>
    <w:p w:rsidR="002768BF" w:rsidRPr="002768BF" w:rsidRDefault="002768BF" w:rsidP="002768BF">
      <w:pPr>
        <w:spacing w:after="0" w:line="240" w:lineRule="auto"/>
        <w:ind w:firstLine="1304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proofErr w:type="spellStart"/>
      <w:r w:rsidRPr="002768BF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Kjerlighed</w:t>
      </w:r>
      <w:proofErr w:type="spellEnd"/>
      <w:r w:rsidRPr="002768BF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søger ikke sit Eget; thi den giver helst </w:t>
      </w:r>
      <w:proofErr w:type="spellStart"/>
      <w:r w:rsidRPr="002768BF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saaledes</w:t>
      </w:r>
      <w:proofErr w:type="spellEnd"/>
      <w:r w:rsidRPr="002768BF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, at Gaven seer ud som var den Modtagerens </w:t>
      </w:r>
      <w:proofErr w:type="spellStart"/>
      <w:r w:rsidRPr="002768BF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Eiendom</w:t>
      </w:r>
      <w:proofErr w:type="spellEnd"/>
      <w:r w:rsidRPr="002768BF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.</w:t>
      </w:r>
    </w:p>
    <w:p w:rsidR="002768BF" w:rsidRPr="002768BF" w:rsidRDefault="002768BF" w:rsidP="002768BF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 i de borgerl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ige Forhold tale om Menneskenes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Vilkaar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Forskjel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mellem dem, som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deres Egne, og dem, som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afhængige, og vi ønske Enhver, at han engang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maatte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kunne vorde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istand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at blive sin Egen, som det hedder. Men i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Aandens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Verden er just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at blive sin Egen det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Høieste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og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kjerligt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hjælpe En dertil, til at blive sig selv, fri, uafhængig, sin Egen, hjælpe ham til at </w:t>
      </w:r>
      <w:proofErr w:type="spellStart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>staae</w:t>
      </w:r>
      <w:proofErr w:type="spellEnd"/>
      <w:r w:rsidRPr="002768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ene: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det er den største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Velgjerning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Pr="002768BF">
        <w:rPr>
          <w:rFonts w:ascii="Times New Roman" w:hAnsi="Times New Roman" w:cs="Times New Roman"/>
          <w:sz w:val="24"/>
          <w:szCs w:val="24"/>
        </w:rPr>
        <w:t>[…]</w:t>
      </w:r>
    </w:p>
    <w:p w:rsidR="00364CF2" w:rsidRPr="00364CF2" w:rsidRDefault="00107350" w:rsidP="007D75D3">
      <w:pPr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68BF" w:rsidRPr="002768BF">
        <w:rPr>
          <w:rFonts w:ascii="Times New Roman" w:hAnsi="Times New Roman" w:cs="Times New Roman"/>
          <w:sz w:val="24"/>
          <w:szCs w:val="24"/>
        </w:rPr>
        <w:t>Dersom</w:t>
      </w:r>
      <w:proofErr w:type="gramEnd"/>
      <w:r w:rsidR="002768BF" w:rsidRPr="00276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68BF" w:rsidRPr="002768BF">
        <w:rPr>
          <w:rFonts w:ascii="Times New Roman" w:hAnsi="Times New Roman" w:cs="Times New Roman"/>
          <w:sz w:val="24"/>
          <w:szCs w:val="24"/>
        </w:rPr>
        <w:t>derimod</w:t>
      </w:r>
      <w:proofErr w:type="gramEnd"/>
      <w:r w:rsidR="002768BF" w:rsidRPr="002768BF">
        <w:rPr>
          <w:rFonts w:ascii="Times New Roman" w:hAnsi="Times New Roman" w:cs="Times New Roman"/>
          <w:sz w:val="24"/>
          <w:szCs w:val="24"/>
        </w:rPr>
        <w:t xml:space="preserve"> En siger »dette Menneske </w:t>
      </w:r>
      <w:proofErr w:type="spellStart"/>
      <w:r w:rsidR="002768BF" w:rsidRPr="002768BF">
        <w:rPr>
          <w:rFonts w:ascii="Times New Roman" w:hAnsi="Times New Roman" w:cs="Times New Roman"/>
          <w:sz w:val="24"/>
          <w:szCs w:val="24"/>
        </w:rPr>
        <w:t>staaer</w:t>
      </w:r>
      <w:proofErr w:type="spellEnd"/>
      <w:r w:rsidR="002768BF" w:rsidRPr="002768BF">
        <w:rPr>
          <w:rFonts w:ascii="Times New Roman" w:hAnsi="Times New Roman" w:cs="Times New Roman"/>
          <w:sz w:val="24"/>
          <w:szCs w:val="24"/>
        </w:rPr>
        <w:t xml:space="preserve"> ene – ved min Hjælp«, og det er sandt hvad han siger: ja, </w:t>
      </w:r>
      <w:proofErr w:type="spellStart"/>
      <w:r w:rsidR="002768BF" w:rsidRPr="002768BF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="002768BF" w:rsidRPr="002768BF">
        <w:rPr>
          <w:rFonts w:ascii="Times New Roman" w:hAnsi="Times New Roman" w:cs="Times New Roman"/>
          <w:sz w:val="24"/>
          <w:szCs w:val="24"/>
        </w:rPr>
        <w:t xml:space="preserve"> har han gjort for dette Menneske det </w:t>
      </w:r>
      <w:proofErr w:type="spellStart"/>
      <w:r w:rsidR="002768BF" w:rsidRPr="002768BF">
        <w:rPr>
          <w:rFonts w:ascii="Times New Roman" w:hAnsi="Times New Roman" w:cs="Times New Roman"/>
          <w:sz w:val="24"/>
          <w:szCs w:val="24"/>
        </w:rPr>
        <w:t>Høieste</w:t>
      </w:r>
      <w:proofErr w:type="spellEnd"/>
      <w:r w:rsidR="002768BF" w:rsidRPr="002768BF">
        <w:rPr>
          <w:rFonts w:ascii="Times New Roman" w:hAnsi="Times New Roman" w:cs="Times New Roman"/>
          <w:sz w:val="24"/>
          <w:szCs w:val="24"/>
        </w:rPr>
        <w:t xml:space="preserve">, det ene Menneske kan </w:t>
      </w:r>
      <w:proofErr w:type="spellStart"/>
      <w:r w:rsidR="002768BF" w:rsidRPr="002768BF">
        <w:rPr>
          <w:rFonts w:ascii="Times New Roman" w:hAnsi="Times New Roman" w:cs="Times New Roman"/>
          <w:sz w:val="24"/>
          <w:szCs w:val="24"/>
        </w:rPr>
        <w:t>gjøre</w:t>
      </w:r>
      <w:proofErr w:type="spellEnd"/>
      <w:r w:rsidR="002768BF" w:rsidRPr="002768BF">
        <w:rPr>
          <w:rFonts w:ascii="Times New Roman" w:hAnsi="Times New Roman" w:cs="Times New Roman"/>
          <w:sz w:val="24"/>
          <w:szCs w:val="24"/>
        </w:rPr>
        <w:t xml:space="preserve"> for det andet, gjort ham fri, uafhængig, til sig selv, til sin Egen, og netop ved at skjule sin Hjælp hjulpet ham til at </w:t>
      </w:r>
      <w:proofErr w:type="spellStart"/>
      <w:r w:rsidR="002768BF" w:rsidRPr="002768BF">
        <w:rPr>
          <w:rFonts w:ascii="Times New Roman" w:hAnsi="Times New Roman" w:cs="Times New Roman"/>
          <w:sz w:val="24"/>
          <w:szCs w:val="24"/>
        </w:rPr>
        <w:t>staae</w:t>
      </w:r>
      <w:proofErr w:type="spellEnd"/>
      <w:r w:rsidR="002768BF" w:rsidRPr="002768BF">
        <w:rPr>
          <w:rFonts w:ascii="Times New Roman" w:hAnsi="Times New Roman" w:cs="Times New Roman"/>
          <w:sz w:val="24"/>
          <w:szCs w:val="24"/>
        </w:rPr>
        <w:t xml:space="preserve"> ene.</w:t>
      </w:r>
      <w:r w:rsidR="00364CF2" w:rsidRPr="002768BF">
        <w:rPr>
          <w:rFonts w:ascii="Times New Roman" w:hAnsi="Times New Roman" w:cs="Times New Roman"/>
          <w:sz w:val="24"/>
          <w:szCs w:val="24"/>
        </w:rPr>
        <w:t>[…]</w:t>
      </w:r>
      <w:r w:rsidR="007D75D3">
        <w:rPr>
          <w:rFonts w:ascii="Times New Roman" w:hAnsi="Times New Roman" w:cs="Times New Roman"/>
          <w:sz w:val="24"/>
          <w:szCs w:val="24"/>
        </w:rPr>
        <w:t xml:space="preserve"> </w:t>
      </w:r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Han </w:t>
      </w:r>
      <w:proofErr w:type="spellStart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staaer</w:t>
      </w:r>
      <w:proofErr w:type="spellEnd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ene – det er det </w:t>
      </w:r>
      <w:proofErr w:type="spellStart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Høieste</w:t>
      </w:r>
      <w:proofErr w:type="spellEnd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; han </w:t>
      </w:r>
      <w:proofErr w:type="spellStart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staaer</w:t>
      </w:r>
      <w:proofErr w:type="spellEnd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ene – Mere seer Du ikke; Du seer ingen Hjælp eller Understøttelse, ingen </w:t>
      </w:r>
      <w:proofErr w:type="spellStart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klodderagtig</w:t>
      </w:r>
      <w:proofErr w:type="spellEnd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Fuskers </w:t>
      </w:r>
      <w:proofErr w:type="spellStart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Haand</w:t>
      </w:r>
      <w:proofErr w:type="spellEnd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der holder </w:t>
      </w:r>
      <w:proofErr w:type="spellStart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ham, </w:t>
      </w:r>
      <w:proofErr w:type="spellStart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lidet som det falder ham selv ind, at Nogen har hjulpet ham, </w:t>
      </w:r>
      <w:proofErr w:type="spellStart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nei</w:t>
      </w:r>
      <w:proofErr w:type="spellEnd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han </w:t>
      </w:r>
      <w:proofErr w:type="spellStart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staaer</w:t>
      </w:r>
      <w:proofErr w:type="spellEnd"/>
      <w:r w:rsidR="00364CF2"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ene – ved en Andens Hjælp.</w:t>
      </w:r>
      <w:r w:rsid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[…]</w:t>
      </w:r>
    </w:p>
    <w:p w:rsidR="00364CF2" w:rsidRPr="00364CF2" w:rsidRDefault="00364CF2" w:rsidP="00364CF2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gives en ædel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Viisdom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som dog tillige i god Forstand er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uendelig listig og underfundig. Den er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velbekjendt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; hvis jeg vilde nævne det fremmede Ord, hvormed den nævnes, vilde der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neppe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være Nogen i disse Tider uden at han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kjendte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– af Navn: </w:t>
      </w:r>
      <w:r w:rsidR="00DC43F7" w:rsidRPr="00DC43F7">
        <w:rPr>
          <w:rFonts w:ascii="Times New Roman" w:eastAsia="Times New Roman" w:hAnsi="Times New Roman" w:cs="Times New Roman"/>
          <w:sz w:val="24"/>
          <w:szCs w:val="24"/>
          <w:lang w:eastAsia="da-DK"/>
        </w:rPr>
        <w:t>[</w:t>
      </w:r>
      <w:r w:rsidR="00DC43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græsk: </w:t>
      </w:r>
      <w:proofErr w:type="spellStart"/>
      <w:r w:rsidR="00DC43F7" w:rsidRPr="00DC43F7">
        <w:rPr>
          <w:rStyle w:val="mention-tr"/>
          <w:rFonts w:ascii="Times New Roman" w:hAnsi="Times New Roman" w:cs="Times New Roman"/>
          <w:sz w:val="24"/>
          <w:szCs w:val="24"/>
        </w:rPr>
        <w:t>eirōneia</w:t>
      </w:r>
      <w:proofErr w:type="spellEnd"/>
      <w:r w:rsidR="00DC43F7">
        <w:rPr>
          <w:rStyle w:val="mention-tr"/>
          <w:rFonts w:ascii="Times New Roman" w:hAnsi="Times New Roman" w:cs="Times New Roman"/>
          <w:sz w:val="24"/>
          <w:szCs w:val="24"/>
        </w:rPr>
        <w:t>]</w:t>
      </w:r>
      <w:r w:rsidR="00DC43F7">
        <w:rPr>
          <w:rStyle w:val="mention-tr-gloss-separator-comma"/>
          <w:rFonts w:ascii="Times New Roman" w:hAnsi="Times New Roman" w:cs="Times New Roman"/>
          <w:sz w:val="24"/>
          <w:szCs w:val="24"/>
        </w:rPr>
        <w:t>;</w:t>
      </w:r>
      <w:r w:rsidR="00DC43F7" w:rsidRPr="00DC43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maaskee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endda de ikke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Mange, som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kjende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den,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man beskriver den uden at nævne dens Navn</w:t>
      </w:r>
      <w:r w:rsidR="00DC43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[</w:t>
      </w:r>
      <w:r w:rsidR="00DC43F7" w:rsidRPr="00DC43F7">
        <w:rPr>
          <w:rFonts w:ascii="Times New Roman" w:eastAsia="Times New Roman" w:hAnsi="Times New Roman" w:cs="Times New Roman"/>
          <w:sz w:val="24"/>
          <w:szCs w:val="24"/>
          <w:lang w:eastAsia="da-DK"/>
        </w:rPr>
        <w:t>ironi</w:t>
      </w:r>
      <w:r w:rsidR="00DC43F7">
        <w:rPr>
          <w:rFonts w:ascii="Times New Roman" w:eastAsia="Times New Roman" w:hAnsi="Times New Roman" w:cs="Times New Roman"/>
          <w:sz w:val="24"/>
          <w:szCs w:val="24"/>
          <w:lang w:eastAsia="da-DK"/>
        </w:rPr>
        <w:t>].[…]</w:t>
      </w:r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Hiin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ædle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Eenfoldige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Oldtiden</w:t>
      </w:r>
      <w:r w:rsidR="00DC43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[Sokrates]</w:t>
      </w:r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han var Mesteren i denne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Viisdom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og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sandeligen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hiin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Ædle var endda ikke just et slet eller et ondt Menneske, han var tillige, at jeg skal udtrykke mig lidt skalkagtigt, han var, det kan man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egentligen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ikke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negt</w:t>
      </w:r>
      <w:r w:rsidR="007D75D3">
        <w:rPr>
          <w:rFonts w:ascii="Times New Roman" w:eastAsia="Times New Roman" w:hAnsi="Times New Roman" w:cs="Times New Roman"/>
          <w:sz w:val="24"/>
          <w:szCs w:val="24"/>
          <w:lang w:eastAsia="da-DK"/>
        </w:rPr>
        <w:t>e</w:t>
      </w:r>
      <w:proofErr w:type="spellEnd"/>
      <w:r w:rsidR="007D75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ham, han var en Slags Tænker[…]</w:t>
      </w:r>
    </w:p>
    <w:p w:rsidR="000A3B9E" w:rsidRPr="000A3B9E" w:rsidRDefault="00364CF2" w:rsidP="00364CF2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Denne ædle Skalkagtige havde dybsindigt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forstaaet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det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Høieste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det ene Menneske kan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 det andet, er at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 fri, hjælpe ham til at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staae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ene – og tillige havde han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forstaaet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selv i at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det, det er, han havde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forstaaet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skal dette kunne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gjøres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Hjælperen kunne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selv </w:t>
      </w:r>
      <w:proofErr w:type="gram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skjult</w:t>
      </w:r>
      <w:proofErr w:type="gram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høimodigt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ville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tilintetgjøre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selv. Han var, hvad han selv kaldte sig,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aandeligt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forstaaet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en Fødselshjælper, og han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arbeidede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denne Tjeneste med enhver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Opoffrelse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uegennyttigt – thi det Uegennyttige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laae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just i, at det blev skjult for den Hjulpne, hvorledes, og at han blev hjulpen, det Uegennyttige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laae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i, at Verden ikke kunde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altsaa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ikke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paaskjønne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hans Uegennyttighed, hvad den da aldrig kan, thi den kan netop ikke begribe, hvorfor En ikke vil være egennyttig, men vel, at en Egennyttig endnu mere egennyttigt kan ønske at </w:t>
      </w:r>
      <w:proofErr w:type="spellStart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>ansees</w:t>
      </w:r>
      <w:proofErr w:type="spellEnd"/>
      <w:r w:rsidRPr="00364C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 uegenn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yttig </w:t>
      </w:r>
      <w:r w:rsidR="000A3B9E"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proofErr w:type="spellStart"/>
      <w:r w:rsidR="000A3B9E"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Kjerlighedens</w:t>
      </w:r>
      <w:proofErr w:type="spellEnd"/>
      <w:r w:rsidR="000A3B9E"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</w:t>
      </w:r>
      <w:proofErr w:type="spellStart"/>
      <w:r w:rsidR="000A3B9E"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Gjerninger</w:t>
      </w:r>
      <w:proofErr w:type="spellEnd"/>
      <w:r w:rsidR="000A3B9E"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,</w:t>
      </w:r>
      <w:r w:rsidR="000A3B9E"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0A3B9E" w:rsidRPr="000A3B9E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SKS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9, 263-274</w:t>
      </w:r>
      <w:r w:rsidR="000A3B9E" w:rsidRPr="000A3B9E">
        <w:rPr>
          <w:rFonts w:ascii="Times New Roman" w:eastAsia="Times New Roman" w:hAnsi="Times New Roman" w:cs="Times New Roman"/>
          <w:sz w:val="24"/>
          <w:szCs w:val="24"/>
          <w:lang w:eastAsia="da-DK"/>
        </w:rPr>
        <w:t>).</w:t>
      </w:r>
    </w:p>
    <w:p w:rsidR="00760817" w:rsidRPr="000A3B9E" w:rsidRDefault="00AA2995">
      <w:pPr>
        <w:rPr>
          <w:rFonts w:ascii="Times New Roman" w:hAnsi="Times New Roman" w:cs="Times New Roman"/>
          <w:sz w:val="24"/>
          <w:szCs w:val="24"/>
        </w:rPr>
      </w:pPr>
    </w:p>
    <w:sectPr w:rsidR="00760817" w:rsidRPr="000A3B9E" w:rsidSect="007041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0A3B9E"/>
    <w:rsid w:val="000A3B9E"/>
    <w:rsid w:val="000C1292"/>
    <w:rsid w:val="00107350"/>
    <w:rsid w:val="002768BF"/>
    <w:rsid w:val="00364CF2"/>
    <w:rsid w:val="0042165C"/>
    <w:rsid w:val="007041DB"/>
    <w:rsid w:val="007D75D3"/>
    <w:rsid w:val="00880A97"/>
    <w:rsid w:val="00AA2995"/>
    <w:rsid w:val="00DC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D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fed">
    <w:name w:val="fed"/>
    <w:basedOn w:val="Standardskrifttypeiafsnit"/>
    <w:rsid w:val="000A3B9E"/>
  </w:style>
  <w:style w:type="character" w:customStyle="1" w:styleId="grad1">
    <w:name w:val="grad1"/>
    <w:basedOn w:val="Standardskrifttypeiafsnit"/>
    <w:rsid w:val="000A3B9E"/>
  </w:style>
  <w:style w:type="character" w:customStyle="1" w:styleId="ant">
    <w:name w:val="ant"/>
    <w:basedOn w:val="Standardskrifttypeiafsnit"/>
    <w:rsid w:val="000A3B9E"/>
  </w:style>
  <w:style w:type="character" w:customStyle="1" w:styleId="spa">
    <w:name w:val="spa"/>
    <w:basedOn w:val="Standardskrifttypeiafsnit"/>
    <w:rsid w:val="000A3B9E"/>
  </w:style>
  <w:style w:type="character" w:styleId="Hyperlink">
    <w:name w:val="Hyperlink"/>
    <w:basedOn w:val="Standardskrifttypeiafsnit"/>
    <w:uiPriority w:val="99"/>
    <w:semiHidden/>
    <w:unhideWhenUsed/>
    <w:rsid w:val="00107350"/>
    <w:rPr>
      <w:color w:val="0000FF"/>
      <w:u w:val="single"/>
    </w:rPr>
  </w:style>
  <w:style w:type="character" w:customStyle="1" w:styleId="kor">
    <w:name w:val="kor"/>
    <w:basedOn w:val="Standardskrifttypeiafsnit"/>
    <w:rsid w:val="00107350"/>
  </w:style>
  <w:style w:type="character" w:customStyle="1" w:styleId="stregsk">
    <w:name w:val="stregsk"/>
    <w:basedOn w:val="Standardskrifttypeiafsnit"/>
    <w:rsid w:val="00107350"/>
  </w:style>
  <w:style w:type="character" w:customStyle="1" w:styleId="grad4">
    <w:name w:val="grad4"/>
    <w:basedOn w:val="Standardskrifttypeiafsnit"/>
    <w:rsid w:val="00364CF2"/>
  </w:style>
  <w:style w:type="character" w:customStyle="1" w:styleId="grad2">
    <w:name w:val="grad2"/>
    <w:basedOn w:val="Standardskrifttypeiafsnit"/>
    <w:rsid w:val="00364CF2"/>
  </w:style>
  <w:style w:type="character" w:customStyle="1" w:styleId="mention-tr">
    <w:name w:val="mention-tr"/>
    <w:basedOn w:val="Standardskrifttypeiafsnit"/>
    <w:rsid w:val="00DC43F7"/>
  </w:style>
  <w:style w:type="character" w:customStyle="1" w:styleId="mention-tr-gloss-separator-comma">
    <w:name w:val="mention-tr-gloss-separator-comma"/>
    <w:basedOn w:val="Standardskrifttypeiafsnit"/>
    <w:rsid w:val="00DC4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2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1100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Sodas stationær</dc:creator>
  <cp:lastModifiedBy>Sodas stationær</cp:lastModifiedBy>
  <cp:revision>3</cp:revision>
  <dcterms:created xsi:type="dcterms:W3CDTF">2013-03-02T11:52:00Z</dcterms:created>
  <dcterms:modified xsi:type="dcterms:W3CDTF">2013-03-03T17:55:00Z</dcterms:modified>
</cp:coreProperties>
</file>