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70" w:rsidRPr="001E3E08" w:rsidRDefault="007D2670" w:rsidP="007D2670">
      <w:pPr>
        <w:pStyle w:val="Ingenafstand"/>
        <w:jc w:val="center"/>
        <w:rPr>
          <w:rFonts w:ascii="Garamond" w:hAnsi="Garamond"/>
          <w:b/>
          <w:sz w:val="28"/>
          <w:szCs w:val="28"/>
        </w:rPr>
      </w:pPr>
      <w:r w:rsidRPr="001E3E08">
        <w:rPr>
          <w:rFonts w:ascii="Garamond" w:hAnsi="Garamond"/>
          <w:b/>
          <w:sz w:val="28"/>
          <w:szCs w:val="28"/>
        </w:rPr>
        <w:t>Citater af Kierkegaard</w:t>
      </w:r>
      <w:bookmarkStart w:id="0" w:name="_GoBack"/>
      <w:bookmarkEnd w:id="0"/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</w:p>
    <w:p w:rsidR="009C306C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 xml:space="preserve">”Mennesket er </w:t>
      </w:r>
      <w:proofErr w:type="spellStart"/>
      <w:r w:rsidRPr="001E3E08">
        <w:rPr>
          <w:rFonts w:ascii="Garamond" w:hAnsi="Garamond"/>
          <w:sz w:val="26"/>
          <w:szCs w:val="26"/>
        </w:rPr>
        <w:t>Aand</w:t>
      </w:r>
      <w:proofErr w:type="spellEnd"/>
      <w:r w:rsidRPr="001E3E08">
        <w:rPr>
          <w:rFonts w:ascii="Garamond" w:hAnsi="Garamond"/>
          <w:sz w:val="26"/>
          <w:szCs w:val="26"/>
        </w:rPr>
        <w:t xml:space="preserve">. Men hvad er </w:t>
      </w:r>
      <w:proofErr w:type="spellStart"/>
      <w:r w:rsidRPr="001E3E08">
        <w:rPr>
          <w:rFonts w:ascii="Garamond" w:hAnsi="Garamond"/>
          <w:sz w:val="26"/>
          <w:szCs w:val="26"/>
        </w:rPr>
        <w:t>Aand</w:t>
      </w:r>
      <w:proofErr w:type="spellEnd"/>
      <w:r w:rsidRPr="001E3E08">
        <w:rPr>
          <w:rFonts w:ascii="Garamond" w:hAnsi="Garamond"/>
          <w:sz w:val="26"/>
          <w:szCs w:val="26"/>
        </w:rPr>
        <w:t xml:space="preserve">? </w:t>
      </w:r>
      <w:proofErr w:type="spellStart"/>
      <w:r w:rsidRPr="001E3E08">
        <w:rPr>
          <w:rFonts w:ascii="Garamond" w:hAnsi="Garamond"/>
          <w:sz w:val="26"/>
          <w:szCs w:val="26"/>
        </w:rPr>
        <w:t>Aand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er Selvet. Men hvad er Selvet? Selvet er et Forhold, der forholder sig til sig selv, eller er det i Forholdet, at Forholdet forholder sig til sig selv; Selvet er ikke Forholdet, men at Forholdet forholder sig til sig selv. Mennesket er en </w:t>
      </w:r>
      <w:proofErr w:type="spellStart"/>
      <w:r w:rsidRPr="001E3E08">
        <w:rPr>
          <w:rFonts w:ascii="Garamond" w:hAnsi="Garamond"/>
          <w:sz w:val="26"/>
          <w:szCs w:val="26"/>
        </w:rPr>
        <w:t>Synthese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af Uendelighed og Endelighed, af det Timelige og det Evige, af Frihed og Nødvendighed, kort en </w:t>
      </w:r>
      <w:proofErr w:type="spellStart"/>
      <w:r w:rsidRPr="001E3E08">
        <w:rPr>
          <w:rFonts w:ascii="Garamond" w:hAnsi="Garamond"/>
          <w:sz w:val="26"/>
          <w:szCs w:val="26"/>
        </w:rPr>
        <w:t>Synthese</w:t>
      </w:r>
      <w:proofErr w:type="spellEnd"/>
      <w:r w:rsidRPr="001E3E08">
        <w:rPr>
          <w:rFonts w:ascii="Garamond" w:hAnsi="Garamond"/>
          <w:sz w:val="26"/>
          <w:szCs w:val="26"/>
        </w:rPr>
        <w:t xml:space="preserve">. En </w:t>
      </w:r>
      <w:proofErr w:type="spellStart"/>
      <w:r w:rsidRPr="001E3E08">
        <w:rPr>
          <w:rFonts w:ascii="Garamond" w:hAnsi="Garamond"/>
          <w:sz w:val="26"/>
          <w:szCs w:val="26"/>
        </w:rPr>
        <w:t>Synthese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er et Forhold mellem To. </w:t>
      </w:r>
      <w:proofErr w:type="spellStart"/>
      <w:r w:rsidRPr="001E3E08">
        <w:rPr>
          <w:rFonts w:ascii="Garamond" w:hAnsi="Garamond"/>
          <w:sz w:val="26"/>
          <w:szCs w:val="26"/>
        </w:rPr>
        <w:t>Saaledes</w:t>
      </w:r>
      <w:proofErr w:type="spellEnd"/>
      <w:r w:rsidRPr="001E3E08">
        <w:rPr>
          <w:rFonts w:ascii="Garamond" w:hAnsi="Garamond"/>
          <w:sz w:val="26"/>
          <w:szCs w:val="26"/>
        </w:rPr>
        <w:t xml:space="preserve"> betragtet er Mennesket endnu intet Selv. […] </w:t>
      </w: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 xml:space="preserve">Et </w:t>
      </w:r>
      <w:proofErr w:type="spellStart"/>
      <w:r w:rsidRPr="001E3E08">
        <w:rPr>
          <w:rFonts w:ascii="Garamond" w:hAnsi="Garamond"/>
          <w:sz w:val="26"/>
          <w:szCs w:val="26"/>
        </w:rPr>
        <w:t>saadant</w:t>
      </w:r>
      <w:proofErr w:type="spellEnd"/>
      <w:r w:rsidRPr="001E3E08">
        <w:rPr>
          <w:rFonts w:ascii="Garamond" w:hAnsi="Garamond"/>
          <w:sz w:val="26"/>
          <w:szCs w:val="26"/>
        </w:rPr>
        <w:t xml:space="preserve"> Forhold, der forholder sig til sig selv, et Selv, </w:t>
      </w:r>
      <w:proofErr w:type="spellStart"/>
      <w:r w:rsidRPr="001E3E08">
        <w:rPr>
          <w:rFonts w:ascii="Garamond" w:hAnsi="Garamond"/>
          <w:sz w:val="26"/>
          <w:szCs w:val="26"/>
        </w:rPr>
        <w:t>maa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enten have sat sig selv, eller være sat ved et Andet.” </w:t>
      </w: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>– SKS 11, 129</w:t>
      </w:r>
      <w:r w:rsidR="009C306C" w:rsidRPr="001E3E08">
        <w:rPr>
          <w:rFonts w:ascii="Garamond" w:hAnsi="Garamond"/>
          <w:sz w:val="26"/>
          <w:szCs w:val="26"/>
        </w:rPr>
        <w:t xml:space="preserve"> (</w:t>
      </w:r>
      <w:r w:rsidR="009C306C" w:rsidRPr="001E3E08">
        <w:rPr>
          <w:rFonts w:ascii="Garamond" w:hAnsi="Garamond"/>
          <w:i/>
          <w:sz w:val="26"/>
          <w:szCs w:val="26"/>
        </w:rPr>
        <w:t>Sygdommen til Døden</w:t>
      </w:r>
      <w:r w:rsidR="009C306C" w:rsidRPr="001E3E08">
        <w:rPr>
          <w:rFonts w:ascii="Garamond" w:hAnsi="Garamond"/>
          <w:sz w:val="26"/>
          <w:szCs w:val="26"/>
        </w:rPr>
        <w:t>)</w:t>
      </w: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>”</w:t>
      </w:r>
      <w:r w:rsidR="00C22AED" w:rsidRPr="001E3E08">
        <w:rPr>
          <w:rFonts w:ascii="Garamond" w:hAnsi="Garamond"/>
          <w:sz w:val="26"/>
          <w:szCs w:val="26"/>
        </w:rPr>
        <w:t xml:space="preserve">Og hvilken uendelig Realitet </w:t>
      </w:r>
      <w:proofErr w:type="spellStart"/>
      <w:r w:rsidR="00C22AED" w:rsidRPr="001E3E08">
        <w:rPr>
          <w:rFonts w:ascii="Garamond" w:hAnsi="Garamond"/>
          <w:sz w:val="26"/>
          <w:szCs w:val="26"/>
        </w:rPr>
        <w:t>faaer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Selvet ikke ved at være sig bevidst at være til for Gud, ved at blive et menneskeligt Selv, hvis </w:t>
      </w:r>
      <w:proofErr w:type="spellStart"/>
      <w:r w:rsidR="00C22AED" w:rsidRPr="001E3E08">
        <w:rPr>
          <w:rFonts w:ascii="Garamond" w:hAnsi="Garamond"/>
          <w:sz w:val="26"/>
          <w:szCs w:val="26"/>
        </w:rPr>
        <w:t>Maalestok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er Gud! En Røgter, der (hvis dette var muligt) er Selv lige over for </w:t>
      </w:r>
      <w:proofErr w:type="spellStart"/>
      <w:r w:rsidR="00C22AED" w:rsidRPr="001E3E08">
        <w:rPr>
          <w:rFonts w:ascii="Garamond" w:hAnsi="Garamond"/>
          <w:sz w:val="26"/>
          <w:szCs w:val="26"/>
        </w:rPr>
        <w:t>Kjøer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, er et meget lavt Selv; en Hersker, der er Selv lige over for Trælle, ligeledes, og </w:t>
      </w:r>
      <w:proofErr w:type="spellStart"/>
      <w:r w:rsidR="00C22AED" w:rsidRPr="001E3E08">
        <w:rPr>
          <w:rFonts w:ascii="Garamond" w:hAnsi="Garamond"/>
          <w:sz w:val="26"/>
          <w:szCs w:val="26"/>
        </w:rPr>
        <w:t>egentligen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intet Selv – thi i begge Tilfælde mangler der </w:t>
      </w:r>
      <w:proofErr w:type="spellStart"/>
      <w:r w:rsidR="00C22AED" w:rsidRPr="001E3E08">
        <w:rPr>
          <w:rFonts w:ascii="Garamond" w:hAnsi="Garamond"/>
          <w:sz w:val="26"/>
          <w:szCs w:val="26"/>
        </w:rPr>
        <w:t>Maalestok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. Barnet, der hidtil blot har </w:t>
      </w:r>
      <w:proofErr w:type="spellStart"/>
      <w:r w:rsidR="00C22AED" w:rsidRPr="001E3E08">
        <w:rPr>
          <w:rFonts w:ascii="Garamond" w:hAnsi="Garamond"/>
          <w:sz w:val="26"/>
          <w:szCs w:val="26"/>
        </w:rPr>
        <w:t>havt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Forældrenes </w:t>
      </w:r>
      <w:proofErr w:type="spellStart"/>
      <w:r w:rsidR="00C22AED" w:rsidRPr="001E3E08">
        <w:rPr>
          <w:rFonts w:ascii="Garamond" w:hAnsi="Garamond"/>
          <w:sz w:val="26"/>
          <w:szCs w:val="26"/>
        </w:rPr>
        <w:t>Maalestok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, bliver Selv ved som Mand at </w:t>
      </w:r>
      <w:proofErr w:type="spellStart"/>
      <w:r w:rsidR="00C22AED" w:rsidRPr="001E3E08">
        <w:rPr>
          <w:rFonts w:ascii="Garamond" w:hAnsi="Garamond"/>
          <w:sz w:val="26"/>
          <w:szCs w:val="26"/>
        </w:rPr>
        <w:t>faae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Staten til </w:t>
      </w:r>
      <w:proofErr w:type="spellStart"/>
      <w:r w:rsidR="00C22AED" w:rsidRPr="001E3E08">
        <w:rPr>
          <w:rFonts w:ascii="Garamond" w:hAnsi="Garamond"/>
          <w:sz w:val="26"/>
          <w:szCs w:val="26"/>
        </w:rPr>
        <w:t>Maalestok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; men hvilken uendelig Accent falder der </w:t>
      </w:r>
      <w:proofErr w:type="spellStart"/>
      <w:r w:rsidR="00C22AED" w:rsidRPr="001E3E08">
        <w:rPr>
          <w:rFonts w:ascii="Garamond" w:hAnsi="Garamond"/>
          <w:sz w:val="26"/>
          <w:szCs w:val="26"/>
        </w:rPr>
        <w:t>paa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Selvet ved at </w:t>
      </w:r>
      <w:proofErr w:type="spellStart"/>
      <w:r w:rsidR="00C22AED" w:rsidRPr="001E3E08">
        <w:rPr>
          <w:rFonts w:ascii="Garamond" w:hAnsi="Garamond"/>
          <w:sz w:val="26"/>
          <w:szCs w:val="26"/>
        </w:rPr>
        <w:t>faae</w:t>
      </w:r>
      <w:proofErr w:type="spellEnd"/>
      <w:r w:rsidR="00C22AED" w:rsidRPr="001E3E08">
        <w:rPr>
          <w:rFonts w:ascii="Garamond" w:hAnsi="Garamond"/>
          <w:sz w:val="26"/>
          <w:szCs w:val="26"/>
        </w:rPr>
        <w:t xml:space="preserve"> Gud til </w:t>
      </w:r>
      <w:proofErr w:type="spellStart"/>
      <w:r w:rsidR="00C22AED" w:rsidRPr="001E3E08">
        <w:rPr>
          <w:rFonts w:ascii="Garamond" w:hAnsi="Garamond"/>
          <w:sz w:val="26"/>
          <w:szCs w:val="26"/>
        </w:rPr>
        <w:t>Maalestok</w:t>
      </w:r>
      <w:proofErr w:type="spellEnd"/>
      <w:r w:rsidR="00C22AED" w:rsidRPr="001E3E08">
        <w:rPr>
          <w:rFonts w:ascii="Garamond" w:hAnsi="Garamond"/>
          <w:sz w:val="26"/>
          <w:szCs w:val="26"/>
        </w:rPr>
        <w:t>!</w:t>
      </w:r>
    </w:p>
    <w:p w:rsidR="007D2670" w:rsidRPr="001E3E08" w:rsidRDefault="00C22AED" w:rsidP="007D2670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>– SKS 11</w:t>
      </w:r>
      <w:r w:rsidR="007D2670" w:rsidRPr="001E3E08">
        <w:rPr>
          <w:rFonts w:ascii="Garamond" w:hAnsi="Garamond"/>
          <w:sz w:val="26"/>
          <w:szCs w:val="26"/>
        </w:rPr>
        <w:t xml:space="preserve">, </w:t>
      </w:r>
      <w:r w:rsidRPr="001E3E08">
        <w:rPr>
          <w:rFonts w:ascii="Garamond" w:hAnsi="Garamond"/>
          <w:sz w:val="26"/>
          <w:szCs w:val="26"/>
        </w:rPr>
        <w:t>193</w:t>
      </w:r>
      <w:r w:rsidR="009C306C" w:rsidRPr="001E3E08">
        <w:rPr>
          <w:rFonts w:ascii="Garamond" w:hAnsi="Garamond"/>
          <w:sz w:val="26"/>
          <w:szCs w:val="26"/>
        </w:rPr>
        <w:t xml:space="preserve"> (</w:t>
      </w:r>
      <w:r w:rsidR="009C306C" w:rsidRPr="001E3E08">
        <w:rPr>
          <w:rFonts w:ascii="Garamond" w:hAnsi="Garamond"/>
          <w:i/>
          <w:sz w:val="26"/>
          <w:szCs w:val="26"/>
        </w:rPr>
        <w:t>Sygdommen til Døden</w:t>
      </w:r>
      <w:r w:rsidR="009C306C" w:rsidRPr="001E3E08">
        <w:rPr>
          <w:rFonts w:ascii="Garamond" w:hAnsi="Garamond"/>
          <w:sz w:val="26"/>
          <w:szCs w:val="26"/>
        </w:rPr>
        <w:t>)</w:t>
      </w:r>
    </w:p>
    <w:p w:rsidR="007D2670" w:rsidRPr="001E3E08" w:rsidRDefault="007D2670" w:rsidP="007D2670">
      <w:pPr>
        <w:pStyle w:val="Ingenafstand"/>
        <w:rPr>
          <w:rFonts w:ascii="Garamond" w:hAnsi="Garamond"/>
          <w:sz w:val="26"/>
          <w:szCs w:val="26"/>
        </w:rPr>
      </w:pPr>
    </w:p>
    <w:p w:rsidR="009C306C" w:rsidRPr="001E3E08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 xml:space="preserve">”Man har betragtet det Dæmoniske medicinsk-behandlende. Og det </w:t>
      </w:r>
      <w:proofErr w:type="spellStart"/>
      <w:r w:rsidRPr="001E3E08">
        <w:rPr>
          <w:rFonts w:ascii="Garamond" w:hAnsi="Garamond"/>
          <w:sz w:val="26"/>
          <w:szCs w:val="26"/>
        </w:rPr>
        <w:t>forstaaer</w:t>
      </w:r>
      <w:proofErr w:type="spellEnd"/>
      <w:r w:rsidRPr="001E3E08">
        <w:rPr>
          <w:rFonts w:ascii="Garamond" w:hAnsi="Garamond"/>
          <w:sz w:val="26"/>
          <w:szCs w:val="26"/>
        </w:rPr>
        <w:t xml:space="preserve"> sig: mit Pulver und mit Pillen – og </w:t>
      </w:r>
      <w:proofErr w:type="spellStart"/>
      <w:r w:rsidRPr="001E3E08">
        <w:rPr>
          <w:rFonts w:ascii="Garamond" w:hAnsi="Garamond"/>
          <w:sz w:val="26"/>
          <w:szCs w:val="26"/>
        </w:rPr>
        <w:t>saa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 med Lavementer! Nu slog </w:t>
      </w:r>
      <w:proofErr w:type="spellStart"/>
      <w:r w:rsidRPr="001E3E08">
        <w:rPr>
          <w:rFonts w:ascii="Garamond" w:hAnsi="Garamond"/>
          <w:sz w:val="26"/>
          <w:szCs w:val="26"/>
        </w:rPr>
        <w:t>Apothekeren</w:t>
      </w:r>
      <w:proofErr w:type="spellEnd"/>
      <w:r w:rsidRPr="001E3E08">
        <w:rPr>
          <w:rFonts w:ascii="Garamond" w:hAnsi="Garamond"/>
          <w:sz w:val="26"/>
          <w:szCs w:val="26"/>
        </w:rPr>
        <w:t xml:space="preserve"> og Doktoren sig sammen. Patienten blev fjernet, for at ikke </w:t>
      </w:r>
      <w:proofErr w:type="gramStart"/>
      <w:r w:rsidRPr="001E3E08">
        <w:rPr>
          <w:rFonts w:ascii="Garamond" w:hAnsi="Garamond"/>
          <w:sz w:val="26"/>
          <w:szCs w:val="26"/>
        </w:rPr>
        <w:t>Andre</w:t>
      </w:r>
      <w:proofErr w:type="gramEnd"/>
      <w:r w:rsidRPr="001E3E08">
        <w:rPr>
          <w:rFonts w:ascii="Garamond" w:hAnsi="Garamond"/>
          <w:sz w:val="26"/>
          <w:szCs w:val="26"/>
        </w:rPr>
        <w:t xml:space="preserve"> skulde blive bange. I vor modige Tid tør man ikke sige til en Patient, at han skal </w:t>
      </w:r>
      <w:proofErr w:type="spellStart"/>
      <w:r w:rsidRPr="001E3E08">
        <w:rPr>
          <w:rFonts w:ascii="Garamond" w:hAnsi="Garamond"/>
          <w:sz w:val="26"/>
          <w:szCs w:val="26"/>
        </w:rPr>
        <w:t>døe</w:t>
      </w:r>
      <w:proofErr w:type="spellEnd"/>
      <w:r w:rsidRPr="001E3E08">
        <w:rPr>
          <w:rFonts w:ascii="Garamond" w:hAnsi="Garamond"/>
          <w:sz w:val="26"/>
          <w:szCs w:val="26"/>
        </w:rPr>
        <w:t xml:space="preserve">, man tør ikke kalde Præsten, af Frygt for at han skal </w:t>
      </w:r>
      <w:proofErr w:type="spellStart"/>
      <w:r w:rsidRPr="001E3E08">
        <w:rPr>
          <w:rFonts w:ascii="Garamond" w:hAnsi="Garamond"/>
          <w:sz w:val="26"/>
          <w:szCs w:val="26"/>
        </w:rPr>
        <w:t>døe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af Forskrækkelse, man tør ikke sige til en Patient, at der i de samme Dage er død </w:t>
      </w:r>
      <w:proofErr w:type="spellStart"/>
      <w:r w:rsidRPr="001E3E08">
        <w:rPr>
          <w:rFonts w:ascii="Garamond" w:hAnsi="Garamond"/>
          <w:sz w:val="26"/>
          <w:szCs w:val="26"/>
        </w:rPr>
        <w:t>Een</w:t>
      </w:r>
      <w:proofErr w:type="spellEnd"/>
      <w:r w:rsidRPr="001E3E08">
        <w:rPr>
          <w:rFonts w:ascii="Garamond" w:hAnsi="Garamond"/>
          <w:sz w:val="26"/>
          <w:szCs w:val="26"/>
        </w:rPr>
        <w:t xml:space="preserve"> af den samme Sygdom. Patienten blev fjernet, Medlidenheden lod spørge til ham, Lægen lovede snarest muligt at udgive en tabellarisk og statistisk Oversigt, for at </w:t>
      </w:r>
      <w:proofErr w:type="spellStart"/>
      <w:r w:rsidRPr="001E3E08">
        <w:rPr>
          <w:rFonts w:ascii="Garamond" w:hAnsi="Garamond"/>
          <w:sz w:val="26"/>
          <w:szCs w:val="26"/>
        </w:rPr>
        <w:t>tilveiebringe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et </w:t>
      </w:r>
      <w:proofErr w:type="spellStart"/>
      <w:r w:rsidRPr="001E3E08">
        <w:rPr>
          <w:rFonts w:ascii="Garamond" w:hAnsi="Garamond"/>
          <w:sz w:val="26"/>
          <w:szCs w:val="26"/>
        </w:rPr>
        <w:t>Gjennemsnitstal</w:t>
      </w:r>
      <w:proofErr w:type="spellEnd"/>
      <w:r w:rsidRPr="001E3E08">
        <w:rPr>
          <w:rFonts w:ascii="Garamond" w:hAnsi="Garamond"/>
          <w:sz w:val="26"/>
          <w:szCs w:val="26"/>
        </w:rPr>
        <w:t xml:space="preserve">. Og </w:t>
      </w:r>
      <w:proofErr w:type="spellStart"/>
      <w:r w:rsidRPr="001E3E08">
        <w:rPr>
          <w:rFonts w:ascii="Garamond" w:hAnsi="Garamond"/>
          <w:sz w:val="26"/>
          <w:szCs w:val="26"/>
        </w:rPr>
        <w:t>naar</w:t>
      </w:r>
      <w:proofErr w:type="spellEnd"/>
      <w:r w:rsidRPr="001E3E08">
        <w:rPr>
          <w:rFonts w:ascii="Garamond" w:hAnsi="Garamond"/>
          <w:sz w:val="26"/>
          <w:szCs w:val="26"/>
        </w:rPr>
        <w:t xml:space="preserve"> man har et </w:t>
      </w:r>
      <w:proofErr w:type="spellStart"/>
      <w:r w:rsidRPr="001E3E08">
        <w:rPr>
          <w:rFonts w:ascii="Garamond" w:hAnsi="Garamond"/>
          <w:sz w:val="26"/>
          <w:szCs w:val="26"/>
        </w:rPr>
        <w:t>Gjennemsnitstal</w:t>
      </w:r>
      <w:proofErr w:type="spellEnd"/>
      <w:r w:rsidRPr="001E3E08">
        <w:rPr>
          <w:rFonts w:ascii="Garamond" w:hAnsi="Garamond"/>
          <w:sz w:val="26"/>
          <w:szCs w:val="26"/>
        </w:rPr>
        <w:t xml:space="preserve">, </w:t>
      </w:r>
      <w:proofErr w:type="spellStart"/>
      <w:r w:rsidRPr="001E3E08">
        <w:rPr>
          <w:rFonts w:ascii="Garamond" w:hAnsi="Garamond"/>
          <w:sz w:val="26"/>
          <w:szCs w:val="26"/>
        </w:rPr>
        <w:t>saa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er Alt forklaret.” </w:t>
      </w:r>
    </w:p>
    <w:p w:rsidR="009C306C" w:rsidRPr="001E3E08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>– SKS 4, 423 (</w:t>
      </w:r>
      <w:r w:rsidRPr="001E3E08">
        <w:rPr>
          <w:rFonts w:ascii="Garamond" w:hAnsi="Garamond"/>
          <w:i/>
          <w:sz w:val="26"/>
          <w:szCs w:val="26"/>
        </w:rPr>
        <w:t>Begrebet Angest</w:t>
      </w:r>
      <w:r w:rsidRPr="001E3E08">
        <w:rPr>
          <w:rFonts w:ascii="Garamond" w:hAnsi="Garamond"/>
          <w:sz w:val="26"/>
          <w:szCs w:val="26"/>
        </w:rPr>
        <w:t>)</w:t>
      </w:r>
    </w:p>
    <w:p w:rsidR="009C306C" w:rsidRPr="001E3E08" w:rsidRDefault="009C306C" w:rsidP="009C306C">
      <w:pPr>
        <w:pStyle w:val="Ingenafstand"/>
        <w:rPr>
          <w:rFonts w:ascii="Garamond" w:hAnsi="Garamond"/>
          <w:sz w:val="26"/>
          <w:szCs w:val="26"/>
        </w:rPr>
      </w:pPr>
    </w:p>
    <w:p w:rsidR="009C306C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1E3E08">
        <w:rPr>
          <w:rFonts w:ascii="Garamond" w:hAnsi="Garamond"/>
          <w:sz w:val="26"/>
          <w:szCs w:val="26"/>
        </w:rPr>
        <w:t xml:space="preserve">”At 3 </w:t>
      </w:r>
      <w:proofErr w:type="spellStart"/>
      <w:r w:rsidRPr="001E3E08">
        <w:rPr>
          <w:rFonts w:ascii="Garamond" w:hAnsi="Garamond"/>
          <w:sz w:val="26"/>
          <w:szCs w:val="26"/>
        </w:rPr>
        <w:t>saa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 </w:t>
      </w:r>
      <w:proofErr w:type="spellStart"/>
      <w:r w:rsidRPr="001E3E08">
        <w:rPr>
          <w:rFonts w:ascii="Garamond" w:hAnsi="Garamond"/>
          <w:sz w:val="26"/>
          <w:szCs w:val="26"/>
        </w:rPr>
        <w:t>forskjellige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</w:t>
      </w:r>
      <w:proofErr w:type="spellStart"/>
      <w:r w:rsidRPr="001E3E08">
        <w:rPr>
          <w:rFonts w:ascii="Garamond" w:hAnsi="Garamond"/>
          <w:sz w:val="26"/>
          <w:szCs w:val="26"/>
        </w:rPr>
        <w:t>Betragtningsmaader</w:t>
      </w:r>
      <w:proofErr w:type="spellEnd"/>
      <w:r w:rsidRPr="001E3E08">
        <w:rPr>
          <w:rFonts w:ascii="Garamond" w:hAnsi="Garamond"/>
          <w:sz w:val="26"/>
          <w:szCs w:val="26"/>
        </w:rPr>
        <w:t xml:space="preserve"> </w:t>
      </w:r>
      <w:proofErr w:type="spellStart"/>
      <w:r w:rsidRPr="001E3E08">
        <w:rPr>
          <w:rFonts w:ascii="Garamond" w:hAnsi="Garamond"/>
          <w:sz w:val="26"/>
          <w:szCs w:val="26"/>
        </w:rPr>
        <w:t>ere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mulige, viser </w:t>
      </w:r>
      <w:proofErr w:type="spellStart"/>
      <w:r w:rsidRPr="001E3E08">
        <w:rPr>
          <w:rFonts w:ascii="Garamond" w:hAnsi="Garamond"/>
          <w:sz w:val="26"/>
          <w:szCs w:val="26"/>
        </w:rPr>
        <w:t>Phænomenets</w:t>
      </w:r>
      <w:proofErr w:type="spellEnd"/>
      <w:r w:rsidRPr="001E3E08">
        <w:rPr>
          <w:rFonts w:ascii="Garamond" w:hAnsi="Garamond"/>
          <w:sz w:val="26"/>
          <w:szCs w:val="26"/>
        </w:rPr>
        <w:t xml:space="preserve"> Tvetydighed, at det </w:t>
      </w:r>
      <w:proofErr w:type="spellStart"/>
      <w:r w:rsidRPr="001E3E08">
        <w:rPr>
          <w:rFonts w:ascii="Garamond" w:hAnsi="Garamond"/>
          <w:sz w:val="26"/>
          <w:szCs w:val="26"/>
        </w:rPr>
        <w:t>paa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 en </w:t>
      </w:r>
      <w:proofErr w:type="spellStart"/>
      <w:r w:rsidRPr="001E3E08">
        <w:rPr>
          <w:rFonts w:ascii="Garamond" w:hAnsi="Garamond"/>
          <w:sz w:val="26"/>
          <w:szCs w:val="26"/>
        </w:rPr>
        <w:t>Maade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hører hjemme i alle </w:t>
      </w:r>
      <w:proofErr w:type="spellStart"/>
      <w:r w:rsidRPr="001E3E08">
        <w:rPr>
          <w:rFonts w:ascii="Garamond" w:hAnsi="Garamond"/>
          <w:sz w:val="26"/>
          <w:szCs w:val="26"/>
        </w:rPr>
        <w:t>Sphærer</w:t>
      </w:r>
      <w:proofErr w:type="spellEnd"/>
      <w:r w:rsidRPr="001E3E08">
        <w:rPr>
          <w:rFonts w:ascii="Garamond" w:hAnsi="Garamond"/>
          <w:sz w:val="26"/>
          <w:szCs w:val="26"/>
        </w:rPr>
        <w:t xml:space="preserve">, i det Somatiske, </w:t>
      </w:r>
      <w:proofErr w:type="spellStart"/>
      <w:r w:rsidRPr="001E3E08">
        <w:rPr>
          <w:rFonts w:ascii="Garamond" w:hAnsi="Garamond"/>
          <w:sz w:val="26"/>
          <w:szCs w:val="26"/>
        </w:rPr>
        <w:t>Psychiske</w:t>
      </w:r>
      <w:proofErr w:type="spellEnd"/>
      <w:r w:rsidRPr="001E3E08">
        <w:rPr>
          <w:rFonts w:ascii="Garamond" w:hAnsi="Garamond"/>
          <w:sz w:val="26"/>
          <w:szCs w:val="26"/>
        </w:rPr>
        <w:t xml:space="preserve">, Pneumatiske [det fysiske, psykiske og åndelige]. Dette tyder </w:t>
      </w:r>
      <w:proofErr w:type="spellStart"/>
      <w:r w:rsidRPr="001E3E08">
        <w:rPr>
          <w:rFonts w:ascii="Garamond" w:hAnsi="Garamond"/>
          <w:sz w:val="26"/>
          <w:szCs w:val="26"/>
        </w:rPr>
        <w:t>paa</w:t>
      </w:r>
      <w:proofErr w:type="spellEnd"/>
      <w:r w:rsidRPr="001E3E08">
        <w:rPr>
          <w:rFonts w:ascii="Garamond" w:hAnsi="Garamond"/>
          <w:sz w:val="26"/>
          <w:szCs w:val="26"/>
        </w:rPr>
        <w:t xml:space="preserve">, at det Dæmoniske har et langt større Omfang end almindeligt antages, hvad der lader sig forklare deraf, at Mennesket er en </w:t>
      </w:r>
      <w:proofErr w:type="spellStart"/>
      <w:r w:rsidRPr="001E3E08">
        <w:rPr>
          <w:rFonts w:ascii="Garamond" w:hAnsi="Garamond"/>
          <w:sz w:val="26"/>
          <w:szCs w:val="26"/>
        </w:rPr>
        <w:t>Synthese</w:t>
      </w:r>
      <w:proofErr w:type="spellEnd"/>
      <w:r w:rsidRPr="001E3E08">
        <w:rPr>
          <w:rFonts w:ascii="Garamond" w:hAnsi="Garamond"/>
          <w:sz w:val="26"/>
          <w:szCs w:val="26"/>
        </w:rPr>
        <w:t xml:space="preserve"> af </w:t>
      </w:r>
      <w:proofErr w:type="spellStart"/>
      <w:r w:rsidRPr="001E3E08">
        <w:rPr>
          <w:rFonts w:ascii="Garamond" w:hAnsi="Garamond"/>
          <w:sz w:val="26"/>
          <w:szCs w:val="26"/>
        </w:rPr>
        <w:t>Sjel</w:t>
      </w:r>
      <w:proofErr w:type="spellEnd"/>
      <w:r w:rsidRPr="001E3E08">
        <w:rPr>
          <w:rFonts w:ascii="Garamond" w:hAnsi="Garamond"/>
          <w:sz w:val="26"/>
          <w:szCs w:val="26"/>
        </w:rPr>
        <w:t xml:space="preserve"> og Lege</w:t>
      </w:r>
      <w:r w:rsidRPr="00EC3D1B">
        <w:rPr>
          <w:rFonts w:ascii="Garamond" w:hAnsi="Garamond"/>
          <w:sz w:val="26"/>
          <w:szCs w:val="26"/>
        </w:rPr>
        <w:t xml:space="preserve">me </w:t>
      </w:r>
      <w:proofErr w:type="spellStart"/>
      <w:r w:rsidRPr="00EC3D1B">
        <w:rPr>
          <w:rFonts w:ascii="Garamond" w:hAnsi="Garamond"/>
          <w:sz w:val="26"/>
          <w:szCs w:val="26"/>
        </w:rPr>
        <w:t>baaret</w:t>
      </w:r>
      <w:proofErr w:type="spellEnd"/>
      <w:r w:rsidRPr="00EC3D1B">
        <w:rPr>
          <w:rFonts w:ascii="Garamond" w:hAnsi="Garamond"/>
          <w:sz w:val="26"/>
          <w:szCs w:val="26"/>
        </w:rPr>
        <w:t xml:space="preserve"> af </w:t>
      </w:r>
      <w:proofErr w:type="spellStart"/>
      <w:r w:rsidRPr="00EC3D1B">
        <w:rPr>
          <w:rFonts w:ascii="Garamond" w:hAnsi="Garamond"/>
          <w:sz w:val="26"/>
          <w:szCs w:val="26"/>
        </w:rPr>
        <w:t>Aand</w:t>
      </w:r>
      <w:proofErr w:type="spellEnd"/>
      <w:r w:rsidRPr="00EC3D1B">
        <w:rPr>
          <w:rFonts w:ascii="Garamond" w:hAnsi="Garamond"/>
          <w:sz w:val="26"/>
          <w:szCs w:val="26"/>
        </w:rPr>
        <w:t>, hvorfor en Desorganisation af det Ene viser sig i det Øvrige.”</w:t>
      </w:r>
    </w:p>
    <w:p w:rsidR="007D2670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EC3D1B">
        <w:rPr>
          <w:rFonts w:ascii="Garamond" w:hAnsi="Garamond"/>
          <w:sz w:val="26"/>
          <w:szCs w:val="26"/>
        </w:rPr>
        <w:t>– SKS 4, 423 (</w:t>
      </w:r>
      <w:r w:rsidRPr="00EC3D1B">
        <w:rPr>
          <w:rFonts w:ascii="Garamond" w:hAnsi="Garamond"/>
          <w:i/>
          <w:sz w:val="26"/>
          <w:szCs w:val="26"/>
        </w:rPr>
        <w:t>Begrebet Angest</w:t>
      </w:r>
      <w:r w:rsidRPr="00EC3D1B">
        <w:rPr>
          <w:rFonts w:ascii="Garamond" w:hAnsi="Garamond"/>
          <w:sz w:val="26"/>
          <w:szCs w:val="26"/>
        </w:rPr>
        <w:t>)</w:t>
      </w:r>
    </w:p>
    <w:p w:rsidR="009C306C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</w:p>
    <w:p w:rsidR="009C306C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EC3D1B">
        <w:rPr>
          <w:rFonts w:ascii="Garamond" w:hAnsi="Garamond"/>
          <w:sz w:val="26"/>
          <w:szCs w:val="26"/>
        </w:rPr>
        <w:t>”[N]</w:t>
      </w:r>
      <w:proofErr w:type="spellStart"/>
      <w:r w:rsidRPr="00EC3D1B">
        <w:rPr>
          <w:rFonts w:ascii="Garamond" w:hAnsi="Garamond"/>
          <w:sz w:val="26"/>
          <w:szCs w:val="26"/>
        </w:rPr>
        <w:t>aar</w:t>
      </w:r>
      <w:proofErr w:type="spellEnd"/>
      <w:r w:rsidRPr="00EC3D1B">
        <w:rPr>
          <w:rFonts w:ascii="Garamond" w:hAnsi="Garamond"/>
          <w:sz w:val="26"/>
          <w:szCs w:val="26"/>
        </w:rPr>
        <w:t xml:space="preserve"> Mennesket betragtes som </w:t>
      </w:r>
      <w:proofErr w:type="spellStart"/>
      <w:r w:rsidRPr="00EC3D1B">
        <w:rPr>
          <w:rFonts w:ascii="Garamond" w:hAnsi="Garamond"/>
          <w:sz w:val="26"/>
          <w:szCs w:val="26"/>
        </w:rPr>
        <w:t>Aand</w:t>
      </w:r>
      <w:proofErr w:type="spellEnd"/>
      <w:r w:rsidRPr="00EC3D1B">
        <w:rPr>
          <w:rFonts w:ascii="Garamond" w:hAnsi="Garamond"/>
          <w:sz w:val="26"/>
          <w:szCs w:val="26"/>
        </w:rPr>
        <w:t xml:space="preserve">, er </w:t>
      </w:r>
      <w:proofErr w:type="spellStart"/>
      <w:r w:rsidRPr="00EC3D1B">
        <w:rPr>
          <w:rFonts w:ascii="Garamond" w:hAnsi="Garamond"/>
          <w:sz w:val="26"/>
          <w:szCs w:val="26"/>
        </w:rPr>
        <w:t>baade</w:t>
      </w:r>
      <w:proofErr w:type="spellEnd"/>
      <w:r w:rsidRPr="00EC3D1B">
        <w:rPr>
          <w:rFonts w:ascii="Garamond" w:hAnsi="Garamond"/>
          <w:sz w:val="26"/>
          <w:szCs w:val="26"/>
        </w:rPr>
        <w:t xml:space="preserve"> Sundhed og Sygdom </w:t>
      </w:r>
      <w:proofErr w:type="spellStart"/>
      <w:r w:rsidRPr="00EC3D1B">
        <w:rPr>
          <w:rFonts w:ascii="Garamond" w:hAnsi="Garamond"/>
          <w:sz w:val="26"/>
          <w:szCs w:val="26"/>
        </w:rPr>
        <w:t>critisk</w:t>
      </w:r>
      <w:proofErr w:type="spellEnd"/>
      <w:r w:rsidRPr="00EC3D1B">
        <w:rPr>
          <w:rFonts w:ascii="Garamond" w:hAnsi="Garamond"/>
          <w:sz w:val="26"/>
          <w:szCs w:val="26"/>
        </w:rPr>
        <w:t xml:space="preserve">; der gives ingen umiddelbar </w:t>
      </w:r>
      <w:proofErr w:type="spellStart"/>
      <w:r w:rsidRPr="00EC3D1B">
        <w:rPr>
          <w:rFonts w:ascii="Garamond" w:hAnsi="Garamond"/>
          <w:sz w:val="26"/>
          <w:szCs w:val="26"/>
        </w:rPr>
        <w:t>Aandens</w:t>
      </w:r>
      <w:proofErr w:type="spellEnd"/>
      <w:r w:rsidRPr="00EC3D1B">
        <w:rPr>
          <w:rFonts w:ascii="Garamond" w:hAnsi="Garamond"/>
          <w:sz w:val="26"/>
          <w:szCs w:val="26"/>
        </w:rPr>
        <w:t xml:space="preserve"> Sundhed”</w:t>
      </w:r>
    </w:p>
    <w:p w:rsidR="009C306C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  <w:r w:rsidRPr="00EC3D1B">
        <w:rPr>
          <w:rFonts w:ascii="Garamond" w:hAnsi="Garamond"/>
          <w:sz w:val="26"/>
          <w:szCs w:val="26"/>
        </w:rPr>
        <w:t>– SKS 11, 141 (</w:t>
      </w:r>
      <w:r w:rsidRPr="00EC3D1B">
        <w:rPr>
          <w:rFonts w:ascii="Garamond" w:hAnsi="Garamond"/>
          <w:i/>
          <w:sz w:val="26"/>
          <w:szCs w:val="26"/>
        </w:rPr>
        <w:t>Sygdommen til Døden</w:t>
      </w:r>
      <w:r w:rsidRPr="00EC3D1B">
        <w:rPr>
          <w:rFonts w:ascii="Garamond" w:hAnsi="Garamond"/>
          <w:sz w:val="26"/>
          <w:szCs w:val="26"/>
        </w:rPr>
        <w:t>)</w:t>
      </w:r>
    </w:p>
    <w:p w:rsidR="009C306C" w:rsidRPr="00EC3D1B" w:rsidRDefault="009C306C" w:rsidP="009C306C">
      <w:pPr>
        <w:pStyle w:val="Ingenafstand"/>
        <w:rPr>
          <w:rFonts w:ascii="Garamond" w:hAnsi="Garamond"/>
          <w:sz w:val="26"/>
          <w:szCs w:val="26"/>
        </w:rPr>
      </w:pPr>
    </w:p>
    <w:p w:rsidR="00EC3D1B" w:rsidRPr="00EC3D1B" w:rsidRDefault="00EC3D1B" w:rsidP="00EC3D1B">
      <w:pPr>
        <w:pStyle w:val="Ingenafstand"/>
        <w:rPr>
          <w:rFonts w:ascii="Garamond" w:hAnsi="Garamond"/>
          <w:sz w:val="26"/>
          <w:szCs w:val="26"/>
        </w:rPr>
      </w:pPr>
      <w:r w:rsidRPr="00EC3D1B">
        <w:rPr>
          <w:rFonts w:ascii="Garamond" w:hAnsi="Garamond"/>
          <w:sz w:val="26"/>
          <w:szCs w:val="26"/>
        </w:rPr>
        <w:t>”Den jordiske og verdslige Bekymring muliggjordes just derved, at Mennesket sammensattes af det Timelige og det Evige, blev et Selv; men idet han blev Selv, blev den næste Dag til for ham”</w:t>
      </w:r>
    </w:p>
    <w:p w:rsidR="00EC3D1B" w:rsidRPr="001E3E08" w:rsidRDefault="00EC3D1B" w:rsidP="009C306C">
      <w:pPr>
        <w:pStyle w:val="Ingenafstand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– SKS 10</w:t>
      </w:r>
      <w:r w:rsidRPr="00EC3D1B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0</w:t>
      </w:r>
      <w:r w:rsidRPr="00EC3D1B">
        <w:rPr>
          <w:rFonts w:ascii="Garamond" w:hAnsi="Garamond"/>
          <w:sz w:val="26"/>
          <w:szCs w:val="26"/>
        </w:rPr>
        <w:t xml:space="preserve"> (</w:t>
      </w:r>
      <w:proofErr w:type="spellStart"/>
      <w:r>
        <w:rPr>
          <w:rFonts w:ascii="Garamond" w:hAnsi="Garamond"/>
          <w:i/>
          <w:sz w:val="26"/>
          <w:szCs w:val="26"/>
        </w:rPr>
        <w:t>Christelige</w:t>
      </w:r>
      <w:proofErr w:type="spellEnd"/>
      <w:r>
        <w:rPr>
          <w:rFonts w:ascii="Garamond" w:hAnsi="Garamond"/>
          <w:i/>
          <w:sz w:val="26"/>
          <w:szCs w:val="26"/>
        </w:rPr>
        <w:t xml:space="preserve"> Taler</w:t>
      </w:r>
      <w:r w:rsidRPr="00EC3D1B">
        <w:rPr>
          <w:rFonts w:ascii="Garamond" w:hAnsi="Garamond"/>
          <w:sz w:val="26"/>
          <w:szCs w:val="26"/>
        </w:rPr>
        <w:t>)</w:t>
      </w:r>
    </w:p>
    <w:sectPr w:rsidR="00EC3D1B" w:rsidRPr="001E3E0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1B" w:rsidRDefault="00EC3D1B" w:rsidP="00EC3D1B">
      <w:pPr>
        <w:spacing w:after="0" w:line="240" w:lineRule="auto"/>
      </w:pPr>
      <w:r>
        <w:separator/>
      </w:r>
    </w:p>
  </w:endnote>
  <w:endnote w:type="continuationSeparator" w:id="0">
    <w:p w:rsidR="00EC3D1B" w:rsidRDefault="00EC3D1B" w:rsidP="00EC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1B" w:rsidRDefault="00EC3D1B" w:rsidP="00EC3D1B">
      <w:pPr>
        <w:spacing w:after="0" w:line="240" w:lineRule="auto"/>
      </w:pPr>
      <w:r>
        <w:separator/>
      </w:r>
    </w:p>
  </w:footnote>
  <w:footnote w:type="continuationSeparator" w:id="0">
    <w:p w:rsidR="00EC3D1B" w:rsidRDefault="00EC3D1B" w:rsidP="00EC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1B" w:rsidRDefault="00EC3D1B">
    <w:pPr>
      <w:pStyle w:val="Sidehoved"/>
    </w:pPr>
    <w:r>
      <w:t>Christian Hjortkjær</w:t>
    </w:r>
    <w:r>
      <w:ptab w:relativeTo="margin" w:alignment="center" w:leader="none"/>
    </w:r>
    <w:r>
      <w:t>Skoletjenesten</w:t>
    </w:r>
    <w:r>
      <w:ptab w:relativeTo="margin" w:alignment="right" w:leader="none"/>
    </w:r>
    <w:r>
      <w:t>6. marts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1E"/>
    <w:rsid w:val="00026E6C"/>
    <w:rsid w:val="0015532A"/>
    <w:rsid w:val="001E3E08"/>
    <w:rsid w:val="003F6215"/>
    <w:rsid w:val="004D0F1E"/>
    <w:rsid w:val="00716065"/>
    <w:rsid w:val="007A17EA"/>
    <w:rsid w:val="007D2670"/>
    <w:rsid w:val="009C306C"/>
    <w:rsid w:val="00C22AED"/>
    <w:rsid w:val="00E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2670"/>
    <w:pPr>
      <w:spacing w:after="0" w:line="240" w:lineRule="auto"/>
    </w:pPr>
  </w:style>
  <w:style w:type="character" w:customStyle="1" w:styleId="spa">
    <w:name w:val="spa"/>
    <w:basedOn w:val="Standardskrifttypeiafsnit"/>
    <w:rsid w:val="007D2670"/>
  </w:style>
  <w:style w:type="character" w:customStyle="1" w:styleId="stregsk">
    <w:name w:val="stregsk"/>
    <w:basedOn w:val="Standardskrifttypeiafsnit"/>
    <w:rsid w:val="00C22AED"/>
  </w:style>
  <w:style w:type="paragraph" w:styleId="Sidehoved">
    <w:name w:val="header"/>
    <w:basedOn w:val="Normal"/>
    <w:link w:val="SidehovedTegn"/>
    <w:uiPriority w:val="99"/>
    <w:unhideWhenUsed/>
    <w:rsid w:val="00EC3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D1B"/>
  </w:style>
  <w:style w:type="paragraph" w:styleId="Sidefod">
    <w:name w:val="footer"/>
    <w:basedOn w:val="Normal"/>
    <w:link w:val="SidefodTegn"/>
    <w:uiPriority w:val="99"/>
    <w:unhideWhenUsed/>
    <w:rsid w:val="00EC3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D1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2670"/>
    <w:pPr>
      <w:spacing w:after="0" w:line="240" w:lineRule="auto"/>
    </w:pPr>
  </w:style>
  <w:style w:type="character" w:customStyle="1" w:styleId="spa">
    <w:name w:val="spa"/>
    <w:basedOn w:val="Standardskrifttypeiafsnit"/>
    <w:rsid w:val="007D2670"/>
  </w:style>
  <w:style w:type="character" w:customStyle="1" w:styleId="stregsk">
    <w:name w:val="stregsk"/>
    <w:basedOn w:val="Standardskrifttypeiafsnit"/>
    <w:rsid w:val="00C22AED"/>
  </w:style>
  <w:style w:type="paragraph" w:styleId="Sidehoved">
    <w:name w:val="header"/>
    <w:basedOn w:val="Normal"/>
    <w:link w:val="SidehovedTegn"/>
    <w:uiPriority w:val="99"/>
    <w:unhideWhenUsed/>
    <w:rsid w:val="00EC3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D1B"/>
  </w:style>
  <w:style w:type="paragraph" w:styleId="Sidefod">
    <w:name w:val="footer"/>
    <w:basedOn w:val="Normal"/>
    <w:link w:val="SidefodTegn"/>
    <w:uiPriority w:val="99"/>
    <w:unhideWhenUsed/>
    <w:rsid w:val="00EC3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D1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Hjortkjær</dc:creator>
  <cp:lastModifiedBy>Christian Hjortkjær</cp:lastModifiedBy>
  <cp:revision>6</cp:revision>
  <cp:lastPrinted>2013-01-15T14:26:00Z</cp:lastPrinted>
  <dcterms:created xsi:type="dcterms:W3CDTF">2013-03-04T11:49:00Z</dcterms:created>
  <dcterms:modified xsi:type="dcterms:W3CDTF">2013-03-06T09:04:00Z</dcterms:modified>
</cp:coreProperties>
</file>